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D" w:rsidRDefault="00E6626D" w:rsidP="00E6626D">
      <w:pPr>
        <w:rPr>
          <w:lang w:val="ro-RO"/>
        </w:rPr>
      </w:pPr>
      <w:r>
        <w:rPr>
          <w:lang w:val="ro-RO"/>
        </w:rPr>
        <w:t>OLIMPIADA DE MATEMATICĂ-Etapa locală</w:t>
      </w:r>
    </w:p>
    <w:p w:rsidR="00E6626D" w:rsidRDefault="00E6626D" w:rsidP="00E6626D">
      <w:pPr>
        <w:rPr>
          <w:lang w:val="ro-RO"/>
        </w:rPr>
      </w:pP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                                                GIURGIU-15.02.2015</w:t>
      </w:r>
    </w:p>
    <w:p w:rsidR="00E6626D" w:rsidRDefault="00E6626D" w:rsidP="00E6626D">
      <w:pPr>
        <w:rPr>
          <w:lang w:val="ro-RO"/>
        </w:rPr>
      </w:pP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                                                       CLASA a VIII-a</w:t>
      </w:r>
    </w:p>
    <w:p w:rsidR="00E6626D" w:rsidRDefault="00E6626D" w:rsidP="00E6626D">
      <w:pPr>
        <w:rPr>
          <w:lang w:val="ro-RO"/>
        </w:rPr>
      </w:pP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1.Se consideră numerele reale a şi b.Dacă </w:t>
      </w:r>
      <w:r>
        <w:rPr>
          <w:position w:val="-6"/>
          <w:lang w:val="ro-RO"/>
        </w:rPr>
        <w:object w:dxaOrig="2207" w:dyaOrig="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i1025" type="#_x0000_t75" style="width:109.65pt;height:15.9pt;mso-wrap-style:square;mso-position-horizontal-relative:page;mso-position-vertical-relative:page" o:ole="">
            <v:imagedata r:id="rId5" o:title=""/>
          </v:shape>
          <o:OLEObject Type="Embed" ProgID="Equation.3" ShapeID="Picture 20" DrawAspect="Content" ObjectID="_1486460638" r:id="rId6">
            <o:FieldCodes>\* MERGEFORMAT</o:FieldCodes>
          </o:OLEObject>
        </w:object>
      </w:r>
      <w:r>
        <w:rPr>
          <w:lang w:val="ro-RO"/>
        </w:rPr>
        <w:t xml:space="preserve">, să se arate că </w:t>
      </w:r>
      <w:r>
        <w:rPr>
          <w:position w:val="-10"/>
          <w:lang w:val="ro-RO"/>
        </w:rPr>
        <w:object w:dxaOrig="1123" w:dyaOrig="341">
          <v:shape id="Picture 21" o:spid="_x0000_i1026" type="#_x0000_t75" style="width:56.1pt;height:16.75pt;mso-wrap-style:square;mso-position-horizontal-relative:page;mso-position-vertical-relative:page" o:ole="">
            <v:imagedata r:id="rId7" o:title=""/>
          </v:shape>
          <o:OLEObject Type="Embed" ProgID="Equation.3" ShapeID="Picture 21" DrawAspect="Content" ObjectID="_1486460639" r:id="rId8">
            <o:FieldCodes>\* MERGEFORMAT</o:FieldCodes>
          </o:OLEObject>
        </w:object>
      </w:r>
      <w:r>
        <w:rPr>
          <w:lang w:val="ro-RO"/>
        </w:rPr>
        <w:t>.</w:t>
      </w:r>
    </w:p>
    <w:p w:rsidR="00E6626D" w:rsidRDefault="00E6626D" w:rsidP="00E6626D">
      <w:pPr>
        <w:ind w:firstLineChars="200" w:firstLine="44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***   </w:t>
      </w:r>
    </w:p>
    <w:p w:rsidR="00E6626D" w:rsidRDefault="00E6626D" w:rsidP="00E6626D">
      <w:pPr>
        <w:ind w:firstLineChars="200" w:firstLine="440"/>
        <w:rPr>
          <w:lang w:val="ro-RO"/>
        </w:rPr>
      </w:pPr>
    </w:p>
    <w:p w:rsidR="00E6626D" w:rsidRDefault="00E6626D" w:rsidP="00E6626D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Fie expresia </w:t>
      </w:r>
      <w:r>
        <w:rPr>
          <w:position w:val="-12"/>
          <w:lang w:val="ro-RO"/>
        </w:rPr>
        <w:object w:dxaOrig="3960" w:dyaOrig="440">
          <v:shape id="Picture 22" o:spid="_x0000_i1027" type="#_x0000_t75" style="width:198.4pt;height:21.75pt;mso-wrap-style:square;mso-position-horizontal-relative:page;mso-position-vertical-relative:page" o:ole="">
            <v:imagedata r:id="rId9" o:title=""/>
          </v:shape>
          <o:OLEObject Type="Embed" ProgID="Equation.3" ShapeID="Picture 22" DrawAspect="Content" ObjectID="_1486460640" r:id="rId10">
            <o:FieldCodes>\* MERGEFORMAT</o:FieldCodes>
          </o:OLEObject>
        </w:object>
      </w:r>
      <w:r>
        <w:rPr>
          <w:lang w:val="ro-RO"/>
        </w:rPr>
        <w:t>.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a) Stabiliţi valoarea minimă a expresiei E(x,y).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b) Rezolvaţi ecuaţia E(x,y)=5.  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Daniela Boanţă, Giurgiu </w:t>
      </w:r>
    </w:p>
    <w:p w:rsidR="00E6626D" w:rsidRDefault="00E6626D" w:rsidP="00E6626D">
      <w:pPr>
        <w:rPr>
          <w:lang w:val="ro-RO"/>
        </w:rPr>
      </w:pPr>
    </w:p>
    <w:p w:rsidR="00E6626D" w:rsidRDefault="00E6626D" w:rsidP="00E6626D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>Fie cubul ABCDA’B’C’D’ de latură l şi M mijlocul muchiei AA’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a)  Să se calculeze aria triunghiului MCD’.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b)  Să se determine cosinusul unbghiului determinat de dreptele MC şi AC’.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*** </w:t>
      </w:r>
    </w:p>
    <w:p w:rsidR="00E6626D" w:rsidRDefault="00E6626D" w:rsidP="00E6626D">
      <w:pPr>
        <w:rPr>
          <w:lang w:val="ro-RO"/>
        </w:rPr>
      </w:pPr>
    </w:p>
    <w:p w:rsidR="00E6626D" w:rsidRDefault="00E6626D" w:rsidP="00E6626D">
      <w:pPr>
        <w:numPr>
          <w:ilvl w:val="0"/>
          <w:numId w:val="1"/>
        </w:numPr>
        <w:spacing w:after="0" w:line="240" w:lineRule="auto"/>
        <w:rPr>
          <w:lang w:val="ro-RO"/>
        </w:rPr>
      </w:pPr>
      <w:r>
        <w:rPr>
          <w:lang w:val="ro-RO"/>
        </w:rPr>
        <w:t xml:space="preserve">În tetraedrul ABCD se cunosc volumul său egal cu  </w:t>
      </w:r>
      <w:r>
        <w:rPr>
          <w:lang w:val="ro-RO"/>
        </w:rPr>
        <w:object w:dxaOrig="320" w:dyaOrig="621">
          <v:shape id="Picture 75" o:spid="_x0000_i1028" type="#_x0000_t75" style="width:15.9pt;height:31pt;mso-wrap-style:square;mso-position-horizontal-relative:page;mso-position-vertical-relative:page" o:ole="">
            <v:imagedata r:id="rId11" o:title=""/>
          </v:shape>
          <o:OLEObject Type="Embed" ProgID="Equation.3" ShapeID="Picture 75" DrawAspect="Content" ObjectID="_1486460641" r:id="rId12">
            <o:FieldCodes>\* MERGEFORMAT</o:FieldCodes>
          </o:OLEObject>
        </w:object>
      </w:r>
      <w:r>
        <w:rPr>
          <w:lang w:val="ro-RO"/>
        </w:rPr>
        <w:t xml:space="preserve">   ,</w:t>
      </w:r>
      <w:r>
        <w:rPr>
          <w:position w:val="-10"/>
          <w:lang w:val="ro-RO"/>
        </w:rPr>
        <w:object w:dxaOrig="1584" w:dyaOrig="361">
          <v:shape id="Picture 23" o:spid="_x0000_i1029" type="#_x0000_t75" style="width:78.7pt;height:17.6pt;mso-wrap-style:square;mso-position-horizontal-relative:page;mso-position-vertical-relative:page" o:ole="">
            <v:imagedata r:id="rId13" o:title=""/>
          </v:shape>
          <o:OLEObject Type="Embed" ProgID="Equation.3" ShapeID="Picture 23" DrawAspect="Content" ObjectID="_1486460642" r:id="rId14">
            <o:FieldCodes>\* MERGEFORMAT</o:FieldCodes>
          </o:OLEObject>
        </w:object>
      </w:r>
      <w:r>
        <w:rPr>
          <w:lang w:val="ro-RO"/>
        </w:rPr>
        <w:t xml:space="preserve"> şi 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AD+BC+AB</w:t>
      </w:r>
      <w:r>
        <w:rPr>
          <w:position w:val="-8"/>
          <w:lang w:val="ro-RO"/>
        </w:rPr>
        <w:object w:dxaOrig="363" w:dyaOrig="363">
          <v:shape id="Picture 24" o:spid="_x0000_i1030" type="#_x0000_t75" style="width:18.4pt;height:18.4pt;mso-wrap-style:square;mso-position-horizontal-relative:page;mso-position-vertical-relative:page" o:ole="">
            <v:imagedata r:id="rId15" o:title=""/>
          </v:shape>
          <o:OLEObject Type="Embed" ProgID="Equation.3" ShapeID="Picture 24" DrawAspect="Content" ObjectID="_1486460643" r:id="rId16">
            <o:FieldCodes>\* MERGEFORMAT</o:FieldCodes>
          </o:OLEObject>
        </w:object>
      </w:r>
      <w:r>
        <w:rPr>
          <w:lang w:val="ro-RO"/>
        </w:rPr>
        <w:t>=3.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Calculaţi lungimile muchiilor tetraedrului.</w:t>
      </w:r>
    </w:p>
    <w:p w:rsidR="00E6626D" w:rsidRDefault="00E6626D" w:rsidP="00E6626D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</w:t>
      </w:r>
    </w:p>
    <w:p w:rsidR="00E6626D" w:rsidRDefault="00E6626D" w:rsidP="00E6626D">
      <w:pPr>
        <w:rPr>
          <w:lang w:val="ro-RO"/>
        </w:rPr>
      </w:pPr>
    </w:p>
    <w:p w:rsidR="00E6626D" w:rsidRDefault="00E6626D">
      <w:r>
        <w:rPr>
          <w:lang w:val="ro-RO"/>
        </w:rPr>
        <w:t xml:space="preserve">                                                                       Dan Nedeianu ,Gazeta Matematică nr.3/2012</w:t>
      </w:r>
    </w:p>
    <w:sectPr w:rsidR="00E6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1F31"/>
    <w:multiLevelType w:val="singleLevel"/>
    <w:tmpl w:val="54EB1F3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626D"/>
    <w:rsid w:val="00E6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ici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2015-02-26T10:57:00Z</dcterms:created>
  <dcterms:modified xsi:type="dcterms:W3CDTF">2015-02-26T10:57:00Z</dcterms:modified>
</cp:coreProperties>
</file>